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51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541"/>
        <w:gridCol w:w="2025"/>
        <w:gridCol w:w="4351"/>
        <w:gridCol w:w="2634"/>
      </w:tblGrid>
      <w:tr w:rsidR="008A58CE" w:rsidTr="00D1441B"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№ п/п</w:t>
            </w: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 товара</w:t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jc w:val="center"/>
            </w:pPr>
            <w:r>
              <w:rPr>
                <w:bCs/>
                <w:sz w:val="20"/>
                <w:szCs w:val="20"/>
              </w:rPr>
              <w:t>Наименование показателя, технического, функционального параметра, ед. изм. Показателя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202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Детский игровой комплекс</w:t>
            </w:r>
          </w:p>
          <w:p w:rsidR="008A58CE" w:rsidRDefault="00876FE0" w:rsidP="00D1441B">
            <w:pPr>
              <w:rPr>
                <w:sz w:val="20"/>
                <w:szCs w:val="20"/>
              </w:rPr>
            </w:pPr>
            <w:r w:rsidRPr="00876FE0">
              <w:rPr>
                <w:noProof/>
                <w:sz w:val="20"/>
                <w:szCs w:val="20"/>
                <w:lang w:eastAsia="ru-RU"/>
              </w:rPr>
              <w:drawing>
                <wp:inline distT="0" distB="0" distL="0" distR="0" wp14:anchorId="3F56C291" wp14:editId="7E7304EC">
                  <wp:extent cx="1179887" cy="657225"/>
                  <wp:effectExtent l="0" t="0" r="127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8106" cy="66180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3841D6" w:rsidRPr="00D31380" w:rsidRDefault="00D31380" w:rsidP="00DE210D">
            <w:pPr>
              <w:rPr>
                <w:sz w:val="20"/>
                <w:szCs w:val="20"/>
              </w:rPr>
            </w:pPr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>Игровой комплекс представляет собой конструкцию, состоящую из восьми шаров, три из которых соединены между собой в один из лазов. Между ними расположены переходы, а к сферам присоединены горки и лазы.</w:t>
            </w:r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br/>
              <w:t xml:space="preserve">Переходы между сферами состоят из различных видов канатных лазов, мостов, </w:t>
            </w:r>
            <w:proofErr w:type="spellStart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>рукоходов</w:t>
            </w:r>
            <w:proofErr w:type="spellEnd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 xml:space="preserve"> и стоек. Стыки соединений защищены специальными сферами, предотвращающими вандализм и </w:t>
            </w:r>
            <w:proofErr w:type="spellStart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>минимизирующими</w:t>
            </w:r>
            <w:proofErr w:type="spellEnd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 xml:space="preserve"> риск получения травм. Эти сферы также предотвращают </w:t>
            </w:r>
            <w:proofErr w:type="spellStart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>застревание</w:t>
            </w:r>
            <w:proofErr w:type="spellEnd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 xml:space="preserve"> элементов одежды, обеспечивая дополнительную безопасность.</w:t>
            </w:r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br/>
              <w:t>Для обеспечения максимальной безопасности детей предусмотрены ограждения, которые удобно обхватываются рукой, предоставляя надежную поддержку и защиту от падений.</w:t>
            </w:r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br/>
              <w:t xml:space="preserve">Все боковые элементы, включая сферы, надежно закреплены на </w:t>
            </w:r>
            <w:proofErr w:type="spellStart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>грунтозацепах</w:t>
            </w:r>
            <w:proofErr w:type="spellEnd"/>
            <w:r w:rsidRPr="00D31380">
              <w:rPr>
                <w:rStyle w:val="a6"/>
                <w:i w:val="0"/>
                <w:color w:val="auto"/>
                <w:sz w:val="20"/>
                <w:szCs w:val="20"/>
              </w:rPr>
              <w:t>. Торцы труб закрыты прочными пластиковыми заглушками, а все крепежные элементы изготовлены из материалов, устойчивых к коррозии. Это гарантирует долговечность и безопасность комплекса даже при длительном использовании на открытом воздухе.</w:t>
            </w:r>
          </w:p>
        </w:tc>
      </w:tr>
      <w:tr w:rsidR="008A58CE" w:rsidTr="00D1441B">
        <w:trPr>
          <w:trHeight w:val="268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A58CE" w:rsidRDefault="008A58CE" w:rsidP="00D1441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8A58CE" w:rsidRPr="003158C7" w:rsidRDefault="008A58CE" w:rsidP="00817EE8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Внешние размеры</w:t>
            </w:r>
          </w:p>
        </w:tc>
      </w:tr>
      <w:tr w:rsidR="004B1AAB" w:rsidTr="00EC5B30">
        <w:trPr>
          <w:trHeight w:val="272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0F492C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Длина,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  <w:r w:rsidR="004B1AAB" w:rsidRPr="000F492C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876FE0" w:rsidRDefault="00876FE0" w:rsidP="004B1AAB">
            <w:pPr>
              <w:spacing w:before="4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  <w:lang w:val="en-US"/>
              </w:rPr>
              <w:t>182</w:t>
            </w:r>
            <w:r>
              <w:rPr>
                <w:sz w:val="20"/>
                <w:szCs w:val="18"/>
              </w:rPr>
              <w:t>74</w:t>
            </w:r>
          </w:p>
        </w:tc>
      </w:tr>
      <w:tr w:rsidR="004B1AAB" w:rsidTr="00EC5B30">
        <w:trPr>
          <w:trHeight w:val="20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3158C7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Ширина,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876FE0" w:rsidRDefault="00876FE0" w:rsidP="004B1AAB">
            <w:pPr>
              <w:spacing w:before="40"/>
              <w:jc w:val="center"/>
              <w:rPr>
                <w:sz w:val="20"/>
                <w:szCs w:val="18"/>
              </w:rPr>
            </w:pPr>
            <w:r>
              <w:rPr>
                <w:sz w:val="20"/>
                <w:szCs w:val="18"/>
                <w:lang w:val="en-US"/>
              </w:rPr>
              <w:t>10</w:t>
            </w:r>
            <w:r>
              <w:rPr>
                <w:sz w:val="20"/>
                <w:szCs w:val="18"/>
              </w:rPr>
              <w:t>682</w:t>
            </w:r>
          </w:p>
        </w:tc>
      </w:tr>
      <w:tr w:rsidR="004B1AAB" w:rsidTr="00EC5B30">
        <w:trPr>
          <w:trHeight w:val="245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Pr="003158C7" w:rsidRDefault="00410338" w:rsidP="004B1AAB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Высота,</w:t>
            </w:r>
            <w:r w:rsidR="004B1AAB" w:rsidRPr="000F492C">
              <w:rPr>
                <w:sz w:val="20"/>
                <w:szCs w:val="20"/>
              </w:rPr>
              <w:t xml:space="preserve"> </w:t>
            </w:r>
            <w:r w:rsidR="004B1AAB">
              <w:rPr>
                <w:sz w:val="20"/>
                <w:szCs w:val="20"/>
              </w:rPr>
              <w:t>мм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D95E24" w:rsidRDefault="004B1AAB" w:rsidP="004B1AAB">
            <w:pPr>
              <w:spacing w:before="40"/>
              <w:jc w:val="center"/>
              <w:rPr>
                <w:sz w:val="20"/>
                <w:szCs w:val="18"/>
                <w:lang w:val="en-US"/>
              </w:rPr>
            </w:pPr>
            <w:r w:rsidRPr="00D95E24">
              <w:rPr>
                <w:sz w:val="20"/>
                <w:szCs w:val="18"/>
                <w:lang w:val="en-US"/>
              </w:rPr>
              <w:t>2655</w:t>
            </w:r>
          </w:p>
        </w:tc>
      </w:tr>
      <w:tr w:rsidR="004B1AAB" w:rsidTr="00D1441B">
        <w:trPr>
          <w:trHeight w:val="18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4B1AAB" w:rsidRPr="003158C7" w:rsidRDefault="004B1AAB" w:rsidP="004B1AA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Комплектация</w:t>
            </w:r>
          </w:p>
        </w:tc>
      </w:tr>
      <w:tr w:rsidR="004B1AAB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4B1AAB" w:rsidRDefault="004B1AAB" w:rsidP="004B1AAB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Элемент игровой «шар»</w:t>
            </w:r>
            <w:r>
              <w:rPr>
                <w:sz w:val="20"/>
                <w:szCs w:val="20"/>
              </w:rPr>
              <w:t>, шт.</w:t>
            </w:r>
            <w:r w:rsidR="00CB4C0F">
              <w:rPr>
                <w:sz w:val="20"/>
                <w:szCs w:val="20"/>
              </w:rPr>
              <w:t xml:space="preserve">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4B1AAB" w:rsidRPr="00EF5D32" w:rsidRDefault="00DE7205" w:rsidP="004B1AAB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 xml:space="preserve">Элемент игровой «шар с </w:t>
            </w:r>
            <w:r w:rsidR="00DE7205">
              <w:rPr>
                <w:bCs/>
                <w:sz w:val="20"/>
                <w:szCs w:val="20"/>
              </w:rPr>
              <w:t>панелью</w:t>
            </w:r>
            <w:r>
              <w:rPr>
                <w:bCs/>
                <w:sz w:val="20"/>
                <w:szCs w:val="20"/>
              </w:rPr>
              <w:t>»</w:t>
            </w:r>
            <w:r w:rsidR="00CB4C0F">
              <w:rPr>
                <w:sz w:val="20"/>
                <w:szCs w:val="20"/>
              </w:rPr>
              <w:t xml:space="preserve">, шт.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B69C2" w:rsidRDefault="00DE7205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CB4C0F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с тремя шарами, шт. 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876FE0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</w:t>
            </w:r>
            <w:r w:rsidR="00876FE0">
              <w:rPr>
                <w:sz w:val="20"/>
                <w:szCs w:val="20"/>
              </w:rPr>
              <w:t>9</w:t>
            </w:r>
            <w:r>
              <w:rPr>
                <w:sz w:val="20"/>
                <w:szCs w:val="20"/>
              </w:rPr>
              <w:t>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Переход5,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Переход6,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Горка1,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Переход4,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Лаз,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BB69C2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Переход2,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B69C2" w:rsidRDefault="00BB69C2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</w:tr>
      <w:tr w:rsidR="00DE7205" w:rsidTr="0003505A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Доска, шт.</w:t>
            </w:r>
          </w:p>
        </w:tc>
        <w:tc>
          <w:tcPr>
            <w:tcW w:w="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E7205" w:rsidRDefault="00DE7205" w:rsidP="00BB69C2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</w:tr>
      <w:tr w:rsidR="00831BF9" w:rsidTr="000A61A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ind w:firstLine="34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Характеристики</w:t>
            </w:r>
          </w:p>
        </w:tc>
      </w:tr>
      <w:tr w:rsidR="00831BF9" w:rsidTr="000A61A8">
        <w:trPr>
          <w:trHeight w:val="130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4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BF9" w:rsidRPr="00EC2C15" w:rsidRDefault="00831BF9" w:rsidP="00831BF9">
            <w:pPr>
              <w:ind w:firstLine="34"/>
              <w:contextualSpacing/>
              <w:rPr>
                <w:bCs/>
                <w:sz w:val="20"/>
                <w:szCs w:val="20"/>
              </w:rPr>
            </w:pPr>
            <w:r w:rsidRPr="00EC2C15">
              <w:rPr>
                <w:sz w:val="20"/>
                <w:szCs w:val="20"/>
                <w:lang w:eastAsia="ru-RU"/>
              </w:rPr>
              <w:t>Возрастная группа, лет.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31BF9" w:rsidRPr="00EC2C15" w:rsidRDefault="00831BF9" w:rsidP="00831BF9">
            <w:pPr>
              <w:ind w:firstLine="34"/>
              <w:contextualSpacing/>
              <w:jc w:val="center"/>
              <w:rPr>
                <w:sz w:val="20"/>
                <w:szCs w:val="20"/>
              </w:rPr>
            </w:pPr>
            <w:r w:rsidRPr="00EC2C15">
              <w:rPr>
                <w:sz w:val="20"/>
                <w:szCs w:val="20"/>
              </w:rPr>
              <w:t>7-14</w:t>
            </w:r>
          </w:p>
        </w:tc>
      </w:tr>
      <w:tr w:rsidR="00831BF9" w:rsidTr="000A61A8">
        <w:trPr>
          <w:trHeight w:val="1266"/>
        </w:trPr>
        <w:tc>
          <w:tcPr>
            <w:tcW w:w="5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831BF9" w:rsidRDefault="00831BF9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</w:tcPr>
          <w:p w:rsidR="00831BF9" w:rsidRDefault="00831BF9" w:rsidP="00831BF9">
            <w:pPr>
              <w:snapToGrid w:val="0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31380" w:rsidRPr="00D748B3" w:rsidRDefault="00D31380" w:rsidP="00D31380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  <w:lang w:eastAsia="ru-RU"/>
              </w:rPr>
              <w:t xml:space="preserve">Изделие должно устанавливаться методом бетонирования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и быть антивандальным.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Антивандальность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обеспечивается прочностью конструкции и использованием устойчивых к повреждениям (износу) материалов. </w:t>
            </w:r>
            <w:proofErr w:type="gramStart"/>
            <w:r w:rsidRPr="00D748B3">
              <w:rPr>
                <w:sz w:val="20"/>
                <w:szCs w:val="20"/>
                <w:lang w:eastAsia="ru-RU"/>
              </w:rPr>
              <w:t xml:space="preserve">Сферы, используемые в лазах и переходах, представляют собой крепежный элемент шарообразной формы, наружная оболочка которых выполнена из антивандального материала </w:t>
            </w:r>
            <w:r w:rsidRPr="00D748B3">
              <w:rPr>
                <w:sz w:val="20"/>
                <w:szCs w:val="20"/>
              </w:rPr>
              <w:t>(ПНД ГОСТ 16338-77 «Полиэтилен низкого давления.</w:t>
            </w:r>
            <w:proofErr w:type="gramEnd"/>
            <w:r w:rsidRPr="00D748B3">
              <w:rPr>
                <w:sz w:val="20"/>
                <w:szCs w:val="20"/>
              </w:rPr>
              <w:t xml:space="preserve"> </w:t>
            </w:r>
            <w:proofErr w:type="gramStart"/>
            <w:r w:rsidRPr="00D748B3">
              <w:rPr>
                <w:sz w:val="20"/>
                <w:szCs w:val="20"/>
              </w:rPr>
              <w:t>Технические условия»)</w:t>
            </w:r>
            <w:r w:rsidRPr="00D748B3">
              <w:rPr>
                <w:sz w:val="20"/>
                <w:szCs w:val="20"/>
                <w:lang w:eastAsia="ru-RU"/>
              </w:rPr>
              <w:t>.</w:t>
            </w:r>
            <w:proofErr w:type="gramEnd"/>
            <w:r w:rsidRPr="00D748B3">
              <w:rPr>
                <w:sz w:val="20"/>
                <w:szCs w:val="20"/>
                <w:lang w:eastAsia="ru-RU"/>
              </w:rPr>
              <w:t xml:space="preserve"> Благодаря своей конструкции, формы шара, они предотвращают </w:t>
            </w:r>
            <w:proofErr w:type="spellStart"/>
            <w:r w:rsidRPr="00D748B3">
              <w:rPr>
                <w:sz w:val="20"/>
                <w:szCs w:val="20"/>
                <w:lang w:eastAsia="ru-RU"/>
              </w:rPr>
              <w:t>застревание</w:t>
            </w:r>
            <w:proofErr w:type="spellEnd"/>
            <w:r w:rsidRPr="00D748B3">
              <w:rPr>
                <w:sz w:val="20"/>
                <w:szCs w:val="20"/>
                <w:lang w:eastAsia="ru-RU"/>
              </w:rPr>
              <w:t xml:space="preserve"> элементов одежды и получение травм. </w:t>
            </w:r>
            <w:r w:rsidRPr="00D748B3">
              <w:rPr>
                <w:sz w:val="20"/>
                <w:szCs w:val="20"/>
              </w:rPr>
              <w:t>Демонтаж этих элементов без специального инструмента</w:t>
            </w:r>
            <w:r w:rsidRPr="00D748B3">
              <w:rPr>
                <w:sz w:val="20"/>
                <w:szCs w:val="20"/>
                <w:lang w:eastAsia="ru-RU"/>
              </w:rPr>
              <w:t xml:space="preserve"> невозможен.</w:t>
            </w:r>
            <w:r w:rsidRPr="00D748B3">
              <w:rPr>
                <w:sz w:val="20"/>
                <w:szCs w:val="20"/>
              </w:rPr>
              <w:t xml:space="preserve"> </w:t>
            </w:r>
          </w:p>
          <w:p w:rsidR="00D31380" w:rsidRPr="00D748B3" w:rsidRDefault="00D31380" w:rsidP="00D31380">
            <w:pPr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Крепление всех элементов конструкции осуществляется при помощи болтовых соединений с применением фиксатора резьбы, исключающих возможность их демонтажа без применения специальных инструментов.</w:t>
            </w:r>
          </w:p>
          <w:p w:rsidR="00D31380" w:rsidRPr="00D748B3" w:rsidRDefault="00D31380" w:rsidP="00D31380">
            <w:pPr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На места, подверженные повышенному механическому воздействию, устанавливаются защитные пластиковые накладки, изготовленные из ПВД ГОСТ 16337-77 «Полиэтилен высокого давления. Технические условия»</w:t>
            </w:r>
          </w:p>
          <w:p w:rsidR="00D31380" w:rsidRPr="00D748B3" w:rsidRDefault="00D31380" w:rsidP="00D3138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Конструкция изделия должна быть без выступов и заусенцев, углы и края закруглены. Минимальный радиус закругления 3 мм.</w:t>
            </w:r>
          </w:p>
          <w:p w:rsidR="00D31380" w:rsidRPr="00D748B3" w:rsidRDefault="00D31380" w:rsidP="00D3138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Все металлические части конструкции должны быть окрашены полимерной порошковой эмалью, что предотвращает коррозию металла.</w:t>
            </w:r>
          </w:p>
          <w:p w:rsidR="00D31380" w:rsidRPr="00D748B3" w:rsidRDefault="00D31380" w:rsidP="00D31380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rStyle w:val="docdata"/>
                <w:color w:val="000000"/>
                <w:sz w:val="20"/>
                <w:szCs w:val="20"/>
              </w:rPr>
              <w:t>Де</w:t>
            </w:r>
            <w:r w:rsidRPr="00D748B3">
              <w:rPr>
                <w:color w:val="000000"/>
                <w:sz w:val="20"/>
                <w:szCs w:val="20"/>
              </w:rPr>
              <w:t xml:space="preserve">тали из фанеры окрашены краской на основе акрилата. </w:t>
            </w:r>
            <w:r w:rsidRPr="00D748B3">
              <w:rPr>
                <w:sz w:val="20"/>
                <w:szCs w:val="20"/>
              </w:rPr>
              <w:t>Покрытие создает сильную износостойкую поверхность.</w:t>
            </w:r>
          </w:p>
          <w:p w:rsidR="00D31380" w:rsidRPr="00D748B3" w:rsidRDefault="00D31380" w:rsidP="00D31380">
            <w:pPr>
              <w:contextualSpacing/>
              <w:rPr>
                <w:sz w:val="20"/>
                <w:szCs w:val="20"/>
                <w:lang w:eastAsia="ru-RU"/>
              </w:rPr>
            </w:pPr>
            <w:r w:rsidRPr="00D748B3">
              <w:rPr>
                <w:sz w:val="20"/>
                <w:szCs w:val="20"/>
              </w:rPr>
              <w:t>Качество поставляемой продукции соответствует требованиям стандартов, технических условий, установленных для данного вида продукции, в том числе должно соответствовать требованиям:</w:t>
            </w:r>
            <w:r w:rsidRPr="00D748B3">
              <w:rPr>
                <w:sz w:val="20"/>
                <w:szCs w:val="20"/>
                <w:lang w:eastAsia="ru-RU"/>
              </w:rPr>
              <w:t xml:space="preserve"> ГОСТ 34614.1 -2019 </w:t>
            </w:r>
            <w:r w:rsidRPr="00D748B3">
              <w:rPr>
                <w:sz w:val="20"/>
                <w:szCs w:val="20"/>
                <w:lang w:eastAsia="ru-RU"/>
              </w:rPr>
              <w:lastRenderedPageBreak/>
              <w:t xml:space="preserve">«Оборудование и покрытия игровых площадок. Общие требования безопасности и методы испытаний»; ГОСТ 34614.3 -2019 «Оборудование и покрытия игровых площадок.  Дополнительные требования безопасности и методы испытаний горок»; </w:t>
            </w:r>
          </w:p>
          <w:p w:rsidR="00D31380" w:rsidRPr="00D748B3" w:rsidRDefault="00D31380" w:rsidP="00D31380">
            <w:pPr>
              <w:snapToGrid w:val="0"/>
              <w:contextualSpacing/>
              <w:rPr>
                <w:sz w:val="20"/>
                <w:szCs w:val="20"/>
                <w:shd w:val="clear" w:color="auto" w:fill="FFFFFF"/>
                <w:lang w:eastAsia="ru-RU"/>
              </w:rPr>
            </w:pPr>
            <w:r w:rsidRPr="00D748B3">
              <w:rPr>
                <w:sz w:val="20"/>
                <w:szCs w:val="20"/>
              </w:rPr>
              <w:t>Соответствует требованиям технического регламента в форме сертификации в соответствии с техническим регламентом</w:t>
            </w:r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Евразийского экономического союза «О безопасности оборудования для детских игровых площадок» </w:t>
            </w:r>
            <w:proofErr w:type="gramStart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>ТР</w:t>
            </w:r>
            <w:proofErr w:type="gramEnd"/>
            <w:r w:rsidRPr="00D748B3">
              <w:rPr>
                <w:sz w:val="20"/>
                <w:szCs w:val="20"/>
                <w:shd w:val="clear" w:color="auto" w:fill="FFFFFF"/>
                <w:lang w:eastAsia="ru-RU"/>
              </w:rPr>
              <w:t xml:space="preserve"> ЕАЭС 042/2017.</w:t>
            </w:r>
          </w:p>
          <w:p w:rsidR="00831BF9" w:rsidRPr="00D4186D" w:rsidRDefault="00831BF9" w:rsidP="00831BF9">
            <w:pPr>
              <w:snapToGrid w:val="0"/>
              <w:contextualSpacing/>
            </w:pPr>
          </w:p>
        </w:tc>
      </w:tr>
      <w:tr w:rsidR="00D31380" w:rsidTr="000A61A8">
        <w:trPr>
          <w:trHeight w:val="5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«шар»</w:t>
            </w:r>
          </w:p>
        </w:tc>
      </w:tr>
      <w:tr w:rsidR="00D31380" w:rsidTr="003841D6">
        <w:trPr>
          <w:trHeight w:val="41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3 шт.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1393х1346х1867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D31380" w:rsidRPr="00D748B3" w:rsidRDefault="00D31380" w:rsidP="004816C7">
            <w:pPr>
              <w:snapToGrid w:val="0"/>
              <w:ind w:firstLine="34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шаре.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</w:tc>
      </w:tr>
      <w:tr w:rsidR="00D31380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Элемент игровой «шар с панелью»</w:t>
            </w:r>
          </w:p>
        </w:tc>
      </w:tr>
      <w:tr w:rsidR="00D31380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Представляет собой конструкцию из прямоугольных панелей и панелей шестигранной формы, которые соединены между собой металлическими кронштейнами. Шар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шар – 1 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3 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 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панели – 1 шт.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шара должны быть 1812х1346х1867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шаре.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Один шар крепится на три </w:t>
            </w:r>
            <w:proofErr w:type="spellStart"/>
            <w:r w:rsidRPr="00D748B3">
              <w:rPr>
                <w:sz w:val="20"/>
                <w:szCs w:val="20"/>
              </w:rPr>
              <w:t>грунтозацепа</w:t>
            </w:r>
            <w:proofErr w:type="spellEnd"/>
            <w:r w:rsidRPr="00D748B3">
              <w:rPr>
                <w:sz w:val="20"/>
                <w:szCs w:val="20"/>
              </w:rPr>
              <w:t xml:space="preserve">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1269х874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</w:tc>
      </w:tr>
      <w:tr w:rsidR="00D31380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с тремя шарами</w:t>
            </w:r>
          </w:p>
        </w:tc>
      </w:tr>
      <w:tr w:rsidR="00D31380" w:rsidTr="009B73EF">
        <w:trPr>
          <w:trHeight w:val="211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с тремя шарами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игровой элемент «шар» - 3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ограждения – 3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боковая панель – 1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6 шт. 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2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грунетозацепы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панели – 2 шт.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с тремя шарами должны быть 3270х2190х2300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Шестигранная панель изготовлена из влагостойкой фанеры ФСФ, толщина фанеры 18 мм. Габариты панели 909х788 мм. 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Квадратная панель размерами 455х455 мм </w:t>
            </w:r>
            <w:proofErr w:type="spellStart"/>
            <w:r w:rsidRPr="00D748B3">
              <w:rPr>
                <w:sz w:val="20"/>
                <w:szCs w:val="20"/>
              </w:rPr>
              <w:t>изготовленна</w:t>
            </w:r>
            <w:proofErr w:type="spellEnd"/>
            <w:r w:rsidRPr="00D748B3">
              <w:rPr>
                <w:sz w:val="20"/>
                <w:szCs w:val="20"/>
              </w:rPr>
              <w:t xml:space="preserve"> из влагостойкой фанеры ФСФ толщиной 18 мм. В панелях имеются отверстия для закрепления пластиковых зацепов и других боковых элементов.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Уголок изготовлен из стального листа толщиной 2,5 мм и габаритом 300х80х80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места, подверженные повышенному механическому воздействию, устанавливаются защитные пластиковые накладки. Накладки установлены таким образом, чтобы при установке панели в комплексе они находились внизу отверстия (на одной панели установлены три накладки по центру). Накладка представляет собой пластиковую деталь, которая выполнена в виде охватывающей фанерную панель накладки, габариты 109х30х39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Для придания жесткости конструкции к шару монтируются </w:t>
            </w: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, состоящие из 2-х отрезков трубы диаметром 33,5 мм и толщиной стенки 2,8 мм, длиной 703 мм, которые сварены снизу с пластиной из листа толщиной 3 мм и габаритами 761х60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Сверху к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 xml:space="preserve"> приварены пластины из листа толщиной 2,5 мм с отверстиями для фиксации на шаре.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представляет собой конструкцию из трех стоек и перекладины. Все элементы выполнены из стальной трубы диаметром Ø33,5 и толщиной стенки 2,8 мм. Ограждение служит для безопасного пребывания на верхней панели шестигранника.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выполнена из влагостойкой фанеры ФСФ толщиной 18 мм. Габариты панели 1232х560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изделия.</w:t>
            </w:r>
          </w:p>
        </w:tc>
      </w:tr>
      <w:tr w:rsidR="00D31380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</w:t>
            </w:r>
          </w:p>
        </w:tc>
      </w:tr>
      <w:tr w:rsidR="00D31380" w:rsidTr="00170064">
        <w:trPr>
          <w:trHeight w:val="215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1550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 – 2шт.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6шт.;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– 2шт.;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5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панель – 1шт.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3570х1016х3260 мм.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должна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плинтуса – 2шт.;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2512х532х1646 мм.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2245 мм и торможения длиной 680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10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</w:t>
            </w:r>
            <w:proofErr w:type="gramStart"/>
            <w:r w:rsidRPr="00D748B3">
              <w:rPr>
                <w:sz w:val="20"/>
                <w:szCs w:val="20"/>
              </w:rPr>
              <w:t>,</w:t>
            </w:r>
            <w:proofErr w:type="gramEnd"/>
            <w:r w:rsidRPr="00D748B3">
              <w:rPr>
                <w:sz w:val="20"/>
                <w:szCs w:val="20"/>
              </w:rPr>
              <w:t xml:space="preserve"> чем на 120 мм.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D31380" w:rsidRPr="00D748B3" w:rsidRDefault="00D31380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Площадка должна изготавливаться из влагостойкой фанеры ФСФ толщиной 18 мм с габаритами 840х617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Боковины должны быть изготовлены из влагостойкой фанеры ФСФ толщиной 18 мм с габаритами 1450х630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Панель должна быть изготовлены из влагостойкой фанеры ФСФ толщиной 18 мм с габаритами 1058х751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элемента производится путем бетонирования стоек и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</w:tc>
      </w:tr>
      <w:tr w:rsidR="00D31380" w:rsidTr="00B164F6">
        <w:trPr>
          <w:trHeight w:val="22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9</w:t>
            </w:r>
          </w:p>
        </w:tc>
      </w:tr>
      <w:tr w:rsidR="00D31380" w:rsidTr="001A5B29">
        <w:trPr>
          <w:trHeight w:val="132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Pr="00034632" w:rsidRDefault="00D31380" w:rsidP="00831BF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9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2шт.;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балка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игровой – 3шт.;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– 3шт.;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2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цепи – 9шт.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Габариты перехода должны быть 2527х1734х2755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балки.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балка состоят из трубы диаметром 57 мм и толщиной стенки 3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Лаз игровой представляет собой деталь, которая должна изготавливаться из линейного полиэтилена низкой плотности </w:t>
            </w:r>
            <w:r w:rsidRPr="00D748B3">
              <w:rPr>
                <w:sz w:val="20"/>
                <w:szCs w:val="20"/>
                <w:lang w:val="en-US"/>
              </w:rPr>
              <w:t>LLDPE</w:t>
            </w:r>
            <w:r w:rsidRPr="00D748B3">
              <w:rPr>
                <w:sz w:val="20"/>
                <w:szCs w:val="20"/>
              </w:rPr>
              <w:t>. Габариты лаза должны быть Ø1122х136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Узел подшипниковый со страхующим элементом представляет собой сборную конструкцию, служит для установки игровых лазов.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Шесть цепей имеют длину 1300 мм, количество звеньев 70. Три цепи имеют длину 490 мм, количество звеньев 26.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D313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</w:t>
            </w:r>
          </w:p>
        </w:tc>
      </w:tr>
      <w:tr w:rsidR="00D31380" w:rsidTr="009B73EF">
        <w:trPr>
          <w:trHeight w:val="204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5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3шт.;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– 2шт.;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7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лазы канатные – 2шт.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3288х1693х3230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стоек и перекладины.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состоит из трубы диаметром 57 мм и толщиной стенки 3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Панели выполнены из влагостойкой фанеры ФСФ толщиной 18 мм. Габариты панели 2200х1040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аналогично опорам и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проекта.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313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both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6</w:t>
            </w:r>
          </w:p>
        </w:tc>
      </w:tr>
      <w:tr w:rsidR="00D31380" w:rsidTr="00C80893">
        <w:trPr>
          <w:trHeight w:val="557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Прыжковое устройство должно состоять из следующих элементов: 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пружина в сборе – 3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</w:t>
            </w:r>
            <w:proofErr w:type="spellEnd"/>
            <w:r w:rsidRPr="00D748B3">
              <w:rPr>
                <w:sz w:val="20"/>
                <w:szCs w:val="20"/>
              </w:rPr>
              <w:t xml:space="preserve"> – 6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8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– 1 шт.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923х800х1022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Пружины представляют собой прутки диаметром 15 мм, которые работают на усилие сжатия. Они закреплены на платформы при помощи такелажных скоб.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Лист представляет собой шестигранную панель размером 923х800 мм, изготовленной из влагостойкой фанеры ФОФ толщиной 18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представляют собой стальной согнутый лист с габаритами 604х70х72 и толщиной стенки 2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313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</w:t>
            </w:r>
          </w:p>
        </w:tc>
      </w:tr>
      <w:tr w:rsidR="00D31380" w:rsidTr="009B73EF">
        <w:trPr>
          <w:trHeight w:val="844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1 состоит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950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4шт.;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лазы канатные – 2шт.;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– 3шт.;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площадки – 2шт.;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4шт.;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lastRenderedPageBreak/>
              <w:t>ограждение горки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9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4шт.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</w:t>
            </w:r>
            <w:proofErr w:type="gramStart"/>
            <w:r w:rsidRPr="00D748B3">
              <w:rPr>
                <w:sz w:val="20"/>
                <w:szCs w:val="20"/>
              </w:rPr>
              <w:t>1</w:t>
            </w:r>
            <w:proofErr w:type="gramEnd"/>
            <w:r w:rsidRPr="00D748B3">
              <w:rPr>
                <w:sz w:val="20"/>
                <w:szCs w:val="20"/>
              </w:rPr>
              <w:t xml:space="preserve"> должны быть 2669х2731х2581 мм.</w:t>
            </w:r>
          </w:p>
          <w:p w:rsidR="00D31380" w:rsidRPr="00D748B3" w:rsidRDefault="00D31380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Горка 950 должна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связи – 10шт; 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скат – 1шт.; 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борта – 2шт.; 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плинтуса – 2шт.;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4"/>
              </w:numPr>
              <w:snapToGrid w:val="0"/>
              <w:ind w:right="57"/>
              <w:jc w:val="both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– 2шт.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горки должны быть 1486х532х1003 мм.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color w:val="000000" w:themeColor="text1"/>
                <w:sz w:val="20"/>
                <w:szCs w:val="20"/>
              </w:rPr>
              <w:t>Скат горки должен быть изготовлен из единого листа нержавеющей стали толщиной 1мм</w:t>
            </w:r>
            <w:r w:rsidRPr="00D748B3">
              <w:rPr>
                <w:sz w:val="20"/>
                <w:szCs w:val="20"/>
              </w:rPr>
              <w:t xml:space="preserve">. В нижней части ската лист должен быть изогнут с радиусом закругления 60 мм. На скате должны быть участки скольжения длиной 1248 мм и торможения длиной 450 мм, радиус </w:t>
            </w:r>
            <w:proofErr w:type="spellStart"/>
            <w:r w:rsidRPr="00D748B3">
              <w:rPr>
                <w:sz w:val="20"/>
                <w:szCs w:val="20"/>
              </w:rPr>
              <w:t>гиба</w:t>
            </w:r>
            <w:proofErr w:type="spellEnd"/>
            <w:r w:rsidRPr="00D748B3">
              <w:rPr>
                <w:sz w:val="20"/>
                <w:szCs w:val="20"/>
              </w:rPr>
              <w:t xml:space="preserve"> между которыми должен быть </w:t>
            </w:r>
            <w:r w:rsidRPr="00D748B3">
              <w:rPr>
                <w:sz w:val="20"/>
                <w:szCs w:val="20"/>
                <w:lang w:val="en-US"/>
              </w:rPr>
              <w:t>r</w:t>
            </w:r>
            <w:r w:rsidRPr="00D748B3">
              <w:rPr>
                <w:sz w:val="20"/>
                <w:szCs w:val="20"/>
              </w:rPr>
              <w:t>=450 мм.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Угол наклона участка скольжения должен составлять 37 градусов.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Борта горки должны быть выполнены из влагостойкой фанеры ФСФ толщиной 18 мм.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Скат горки лежит на опорах из фанеры ФСФ толщиной 9мм, которые крепятся к бортам.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Сверху на скат горки устанавливается плинтус, который крепится к борту горки болтовыми соединениями. Плинтус должен быть изготовлен из влагостойкой фанеры ФСФ толщиной 9 мм.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Для создания жесткости конструкции к бортам горки должны быть закреплены 7 связей, изготовленные из металлического листа толщиной 2,5 мм в виде «П» - образной скобы и одна связь (крайняя) из листа толщиной 4,0 мм. Борта горки должны возвышаться над уровнем ската не менее</w:t>
            </w:r>
            <w:proofErr w:type="gramStart"/>
            <w:r w:rsidRPr="00D748B3">
              <w:rPr>
                <w:sz w:val="20"/>
                <w:szCs w:val="20"/>
              </w:rPr>
              <w:t>,</w:t>
            </w:r>
            <w:proofErr w:type="gramEnd"/>
            <w:r w:rsidRPr="00D748B3">
              <w:rPr>
                <w:sz w:val="20"/>
                <w:szCs w:val="20"/>
              </w:rPr>
              <w:t xml:space="preserve"> чем на 120 мм.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 xml:space="preserve"> монтируемые к горке представляют собой стальной согнутый лист с габаритами 50х50х570 мм и толщиной 2,5 мм. Монтаж производится путем бетонирования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аналогично опорам и </w:t>
            </w:r>
            <w:proofErr w:type="spellStart"/>
            <w:r w:rsidRPr="00D748B3">
              <w:rPr>
                <w:sz w:val="20"/>
                <w:szCs w:val="20"/>
              </w:rPr>
              <w:t>грунтозацепам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проекта.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Панели должны быть выполнены из влагостойкой фанеры ФСФ с габаритами 1000х1000 мм, 2200х1040 мм, и толщиной 18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Грунтозацепы</w:t>
            </w:r>
            <w:proofErr w:type="spellEnd"/>
            <w:r w:rsidRPr="00D748B3">
              <w:rPr>
                <w:sz w:val="20"/>
                <w:szCs w:val="20"/>
              </w:rPr>
              <w:t>, монтируемые к панели, представляют собой сварную конструкцию из двух согнутых стальных листов с габаритами 99х65х700 мм и толщиной 2,5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Площадки должны быть изготовлены из влагостойкой фанеры ФОФ с габаритами 1089х550 мм и толщиной 18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перекладины изготавливаются из трубы диаметром 57 мм и толщиной стенки 3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горки должно состоять из двух частей, каждая из которых должна быть собрана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</w:t>
            </w:r>
            <w:r w:rsidRPr="00D748B3">
              <w:rPr>
                <w:sz w:val="20"/>
                <w:szCs w:val="20"/>
                <w:lang w:val="en-US"/>
              </w:rPr>
              <w:t xml:space="preserve"> </w:t>
            </w:r>
            <w:r w:rsidRPr="00D748B3">
              <w:rPr>
                <w:sz w:val="20"/>
                <w:szCs w:val="20"/>
              </w:rPr>
              <w:t xml:space="preserve">- </w:t>
            </w:r>
            <w:r w:rsidRPr="00D748B3">
              <w:rPr>
                <w:sz w:val="20"/>
                <w:szCs w:val="20"/>
                <w:lang w:val="en-US"/>
              </w:rPr>
              <w:t>1</w:t>
            </w:r>
            <w:r w:rsidRPr="00D748B3">
              <w:rPr>
                <w:sz w:val="20"/>
                <w:szCs w:val="20"/>
              </w:rPr>
              <w:t>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3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Кронштейны – 2шт.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одной части должны быть 357х100х938 мм.</w:t>
            </w:r>
          </w:p>
          <w:p w:rsidR="00D31380" w:rsidRPr="00D748B3" w:rsidRDefault="00D31380" w:rsidP="004816C7">
            <w:pPr>
              <w:snapToGrid w:val="0"/>
              <w:ind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Ограждение должно быть выполнено из влагостойкой фанеры ФСФ толщиной 15 мм, и иметь габариты 938х338 мм. На детали имеются отверстия для установки соединительных кронштейнов и для присоединения к горке.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Вставка должна быть выполнена из влагостойкой фанеры ФСФ толщиной 19 мм, и иметь габариты 759х100 мм. На детали имеются отверстия для установки соединительных кронштейнов и для присоединения к стыковке горки.</w:t>
            </w:r>
          </w:p>
          <w:p w:rsidR="00D31380" w:rsidRPr="00D748B3" w:rsidRDefault="00D31380" w:rsidP="004816C7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Кронштейн должен представлять собой гнутую из стального листа толщиной 2,5 мм деталь, позволяющую соединить ограждение со вставкой.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Они служат для стыковки между собой стоек и </w:t>
            </w:r>
            <w:r w:rsidRPr="00D748B3">
              <w:rPr>
                <w:sz w:val="20"/>
                <w:szCs w:val="20"/>
              </w:rPr>
              <w:lastRenderedPageBreak/>
              <w:t>перекладины.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Монтаж элемента производится путем бетонирования стоек и </w:t>
            </w:r>
            <w:proofErr w:type="spellStart"/>
            <w:r w:rsidRPr="00D748B3">
              <w:rPr>
                <w:sz w:val="20"/>
                <w:szCs w:val="20"/>
              </w:rPr>
              <w:t>грунтозацепов</w:t>
            </w:r>
            <w:proofErr w:type="spellEnd"/>
            <w:r w:rsidRPr="00D748B3">
              <w:rPr>
                <w:sz w:val="20"/>
                <w:szCs w:val="20"/>
              </w:rPr>
              <w:t>, согласно паспорту комплекса.</w:t>
            </w:r>
          </w:p>
        </w:tc>
      </w:tr>
      <w:tr w:rsidR="00D313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</w:t>
            </w:r>
          </w:p>
        </w:tc>
      </w:tr>
      <w:tr w:rsidR="00D31380" w:rsidTr="009B73EF">
        <w:trPr>
          <w:trHeight w:val="125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4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сферы – 7шт.;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– 5шт.;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– 1шт.;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0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– 1шт.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2299х1187х2652 мм.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Сфера должна состоять из двух пластиковых полусфер, кронштейна металлического и заглушек. Они служат для стыковки между собой стоек, перекладины и </w:t>
            </w:r>
            <w:proofErr w:type="spellStart"/>
            <w:r w:rsidRPr="00D748B3">
              <w:rPr>
                <w:sz w:val="20"/>
                <w:szCs w:val="20"/>
              </w:rPr>
              <w:t>рукохода</w:t>
            </w:r>
            <w:proofErr w:type="spellEnd"/>
            <w:r w:rsidRPr="00D748B3">
              <w:rPr>
                <w:sz w:val="20"/>
                <w:szCs w:val="20"/>
              </w:rPr>
              <w:t>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Стойки и перекладина состоят из трубы диаметром 57 мм и толщиной стенки 3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proofErr w:type="spellStart"/>
            <w:r w:rsidRPr="00D748B3">
              <w:rPr>
                <w:sz w:val="20"/>
                <w:szCs w:val="20"/>
              </w:rPr>
              <w:t>Рукоход</w:t>
            </w:r>
            <w:proofErr w:type="spellEnd"/>
            <w:r w:rsidRPr="00D748B3">
              <w:rPr>
                <w:sz w:val="20"/>
                <w:szCs w:val="20"/>
              </w:rPr>
              <w:t xml:space="preserve"> представляет собой сварную конструкцию из рамы, выполненной из трубы диаметром 57 мм и толщиной стенки 3 мм, и четырех перекладин, выполненных из трубы диаметром 42 мм и толщиной стенки 2 мм.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Лаз канатный должен быть изготовлен из крученого армированного полипропиленового атмосферостойкого каната (Ø16мм) и хомутов, с помощью которых лаз закрепляется на стойках.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На концах каната через обжимаемую алюминиевую втулку присоединяться цепи, которые бетонируются согласно паспорту проекта.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tr w:rsidR="00D31380" w:rsidTr="00D1441B">
        <w:trPr>
          <w:trHeight w:val="131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</w:p>
        </w:tc>
      </w:tr>
      <w:tr w:rsidR="00D31380" w:rsidTr="004F513D">
        <w:trPr>
          <w:trHeight w:val="1559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Лаз </w:t>
            </w:r>
            <w:r w:rsidRPr="00D748B3">
              <w:rPr>
                <w:sz w:val="20"/>
                <w:szCs w:val="20"/>
              </w:rPr>
              <w:t xml:space="preserve"> представляет собой конструкцию из лестницы, двух сфер и трубы.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лаза должны быть 1106х940х1567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Лестница должна состоять из сварной конструкции двух труб диаметром 57 мм и трубы 42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лестницы и трубы диаметром 57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лестницы, согласно паспорту проекта.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  <w:tr w:rsidR="00D31380" w:rsidTr="004F513D">
        <w:trPr>
          <w:trHeight w:val="41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  <w:bookmarkStart w:id="0" w:name="_GoBack" w:colFirst="2" w:colLast="2"/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</w:t>
            </w:r>
          </w:p>
        </w:tc>
      </w:tr>
      <w:tr w:rsidR="00D31380" w:rsidTr="00E01E63">
        <w:trPr>
          <w:trHeight w:val="1258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D31380" w:rsidRDefault="00D31380" w:rsidP="00831BF9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Переход 2 должен состоять из следующих элементов: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– 2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перекладина – 2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дуга – 1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стойка – 2 шт.</w:t>
            </w:r>
          </w:p>
          <w:p w:rsidR="00D31380" w:rsidRPr="00D748B3" w:rsidRDefault="00D31380" w:rsidP="00D31380">
            <w:pPr>
              <w:pStyle w:val="a5"/>
              <w:numPr>
                <w:ilvl w:val="0"/>
                <w:numId w:val="11"/>
              </w:num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мост канатный – 1 шт.</w:t>
            </w:r>
          </w:p>
          <w:p w:rsidR="00D31380" w:rsidRPr="00D748B3" w:rsidRDefault="00D31380" w:rsidP="004816C7">
            <w:pPr>
              <w:snapToGrid w:val="0"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Габариты перехода должны быть 3234х946х2484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Сфера должна состоять из двух пластиковых полусфер, кронштейна металлического и заглушек. Они служат для стыковки между собой дуги, стоек и труб.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Перекладины, дуги и стойки выполнены из стальной трубы диаметром 57 мм, толщиной стенки 3 мм.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Мост состоит из канатных подвесов и четырех ступеней.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К перекладинам мост прикреплен с помощью пластиковых хомутов.  Канатная сетка должна быть изготовлена из крученого армированного полипропиленового атмосферостойкого каната (Ø16мм).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Ступени должны быть изготовлены из влагостойкой фанеры ФОФ толщиной 15 мм, длиной 705 мм и шириной 230 мм, ступени крепятся к канатам при помощи </w:t>
            </w:r>
            <w:proofErr w:type="spellStart"/>
            <w:r w:rsidRPr="00D748B3">
              <w:rPr>
                <w:sz w:val="20"/>
                <w:szCs w:val="20"/>
              </w:rPr>
              <w:t>саморезов</w:t>
            </w:r>
            <w:proofErr w:type="spellEnd"/>
            <w:r w:rsidRPr="00D748B3">
              <w:rPr>
                <w:sz w:val="20"/>
                <w:szCs w:val="20"/>
              </w:rPr>
              <w:t xml:space="preserve"> и винтов.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 xml:space="preserve">На концах каната через обжимаемую алюминиевую втулку присоединяться цепи, которые бетонируются согласно паспорту проекта. </w:t>
            </w:r>
          </w:p>
          <w:p w:rsidR="00D31380" w:rsidRPr="00D748B3" w:rsidRDefault="00D31380" w:rsidP="004816C7">
            <w:pPr>
              <w:snapToGrid w:val="0"/>
              <w:contextualSpacing/>
              <w:rPr>
                <w:sz w:val="20"/>
                <w:szCs w:val="20"/>
              </w:rPr>
            </w:pPr>
            <w:r w:rsidRPr="00D748B3">
              <w:rPr>
                <w:sz w:val="20"/>
                <w:szCs w:val="20"/>
              </w:rPr>
              <w:t>Монтаж производится путем бетонирования опор, согласно паспорту проекта.</w:t>
            </w:r>
          </w:p>
        </w:tc>
      </w:tr>
      <w:bookmarkEnd w:id="0"/>
      <w:tr w:rsidR="00B50604" w:rsidTr="00B50604">
        <w:trPr>
          <w:trHeight w:val="232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04" w:rsidRDefault="00B50604" w:rsidP="00B5060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04" w:rsidRDefault="00B50604" w:rsidP="00B5060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04" w:rsidRPr="00FA0C44" w:rsidRDefault="00B50604" w:rsidP="00B50604">
            <w:pPr>
              <w:snapToGrid w:val="0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Доска</w:t>
            </w:r>
          </w:p>
        </w:tc>
      </w:tr>
      <w:tr w:rsidR="00B50604" w:rsidTr="00B50604">
        <w:trPr>
          <w:trHeight w:val="1086"/>
        </w:trPr>
        <w:tc>
          <w:tcPr>
            <w:tcW w:w="5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04" w:rsidRDefault="00B50604" w:rsidP="00B50604">
            <w:pPr>
              <w:snapToGrid w:val="0"/>
              <w:spacing w:before="20" w:after="20"/>
              <w:ind w:left="30" w:right="30"/>
              <w:jc w:val="center"/>
              <w:rPr>
                <w:sz w:val="20"/>
                <w:szCs w:val="20"/>
              </w:rPr>
            </w:pPr>
          </w:p>
        </w:tc>
        <w:tc>
          <w:tcPr>
            <w:tcW w:w="20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B50604" w:rsidRDefault="00B50604" w:rsidP="00B50604">
            <w:pPr>
              <w:jc w:val="center"/>
              <w:rPr>
                <w:noProof/>
                <w:lang w:eastAsia="ru-RU"/>
              </w:rPr>
            </w:pPr>
          </w:p>
        </w:tc>
        <w:tc>
          <w:tcPr>
            <w:tcW w:w="698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50604" w:rsidRPr="001155FC" w:rsidRDefault="00B50604" w:rsidP="00B5060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Доска должна быть выполнена из влагостойкой фанеры ФОФ толщиной 18 мм</w:t>
            </w:r>
            <w:r>
              <w:rPr>
                <w:sz w:val="20"/>
                <w:szCs w:val="20"/>
              </w:rPr>
              <w:t xml:space="preserve"> и габаритами 600х480 мм. Устанавливается </w:t>
            </w:r>
            <w:r w:rsidRPr="001155FC">
              <w:rPr>
                <w:sz w:val="20"/>
                <w:szCs w:val="20"/>
              </w:rPr>
              <w:t>при помощи хомутов.</w:t>
            </w:r>
          </w:p>
          <w:p w:rsidR="00B50604" w:rsidRPr="001155FC" w:rsidRDefault="00B50604" w:rsidP="00B50604">
            <w:pPr>
              <w:snapToGrid w:val="0"/>
              <w:ind w:left="20" w:right="57"/>
              <w:jc w:val="both"/>
              <w:rPr>
                <w:sz w:val="20"/>
                <w:szCs w:val="20"/>
              </w:rPr>
            </w:pPr>
            <w:r w:rsidRPr="001155FC">
              <w:rPr>
                <w:sz w:val="20"/>
                <w:szCs w:val="20"/>
              </w:rPr>
              <w:t>Хомут представляет собой пластиковое изделие, состоящее из двух половинок и соединительных элементов.</w:t>
            </w:r>
          </w:p>
          <w:p w:rsidR="00B50604" w:rsidRPr="00FA0C44" w:rsidRDefault="00B50604" w:rsidP="00B50604">
            <w:pPr>
              <w:snapToGrid w:val="0"/>
              <w:contextualSpacing/>
              <w:rPr>
                <w:sz w:val="20"/>
                <w:szCs w:val="20"/>
              </w:rPr>
            </w:pPr>
          </w:p>
        </w:tc>
      </w:tr>
    </w:tbl>
    <w:p w:rsidR="004F513D" w:rsidRPr="0088337C" w:rsidRDefault="004F513D" w:rsidP="006C0B77">
      <w:pPr>
        <w:ind w:firstLine="709"/>
        <w:jc w:val="both"/>
      </w:pPr>
    </w:p>
    <w:sectPr w:rsidR="004F513D" w:rsidRPr="0088337C" w:rsidSect="00AE2621">
      <w:pgSz w:w="11907" w:h="16839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840887"/>
    <w:multiLevelType w:val="hybridMultilevel"/>
    <w:tmpl w:val="C94E684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F321333"/>
    <w:multiLevelType w:val="hybridMultilevel"/>
    <w:tmpl w:val="65BEBE7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6268B9"/>
    <w:multiLevelType w:val="hybridMultilevel"/>
    <w:tmpl w:val="5E6A9E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AFC6352"/>
    <w:multiLevelType w:val="hybridMultilevel"/>
    <w:tmpl w:val="16CE582A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EBA6C29"/>
    <w:multiLevelType w:val="hybridMultilevel"/>
    <w:tmpl w:val="81E25E0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246F62DB"/>
    <w:multiLevelType w:val="hybridMultilevel"/>
    <w:tmpl w:val="7456874E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F916BC6"/>
    <w:multiLevelType w:val="hybridMultilevel"/>
    <w:tmpl w:val="C0EA6AD8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9B6863"/>
    <w:multiLevelType w:val="hybridMultilevel"/>
    <w:tmpl w:val="F0768A70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8C57405"/>
    <w:multiLevelType w:val="hybridMultilevel"/>
    <w:tmpl w:val="4E1CDCA2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B4C6750"/>
    <w:multiLevelType w:val="hybridMultilevel"/>
    <w:tmpl w:val="7C0EA214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D0D30D1"/>
    <w:multiLevelType w:val="hybridMultilevel"/>
    <w:tmpl w:val="E6F29506"/>
    <w:lvl w:ilvl="0" w:tplc="B8646252">
      <w:numFmt w:val="bullet"/>
      <w:lvlText w:val="-"/>
      <w:lvlJc w:val="left"/>
      <w:pPr>
        <w:ind w:left="74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0" w:hanging="360"/>
      </w:pPr>
      <w:rPr>
        <w:rFonts w:ascii="Wingdings" w:hAnsi="Wingdings" w:hint="default"/>
      </w:rPr>
    </w:lvl>
  </w:abstractNum>
  <w:abstractNum w:abstractNumId="11">
    <w:nsid w:val="74467F1F"/>
    <w:multiLevelType w:val="hybridMultilevel"/>
    <w:tmpl w:val="58C4B16C"/>
    <w:lvl w:ilvl="0" w:tplc="B86462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3"/>
  </w:num>
  <w:num w:numId="3">
    <w:abstractNumId w:val="2"/>
  </w:num>
  <w:num w:numId="4">
    <w:abstractNumId w:val="10"/>
  </w:num>
  <w:num w:numId="5">
    <w:abstractNumId w:val="1"/>
  </w:num>
  <w:num w:numId="6">
    <w:abstractNumId w:val="9"/>
  </w:num>
  <w:num w:numId="7">
    <w:abstractNumId w:val="7"/>
  </w:num>
  <w:num w:numId="8">
    <w:abstractNumId w:val="5"/>
  </w:num>
  <w:num w:numId="9">
    <w:abstractNumId w:val="6"/>
  </w:num>
  <w:num w:numId="10">
    <w:abstractNumId w:val="11"/>
  </w:num>
  <w:num w:numId="11">
    <w:abstractNumId w:val="4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7E5C"/>
    <w:rsid w:val="0000034A"/>
    <w:rsid w:val="00015731"/>
    <w:rsid w:val="0003396C"/>
    <w:rsid w:val="0003505A"/>
    <w:rsid w:val="00042E60"/>
    <w:rsid w:val="00062670"/>
    <w:rsid w:val="00084A05"/>
    <w:rsid w:val="000934AF"/>
    <w:rsid w:val="000A61A8"/>
    <w:rsid w:val="000E5C97"/>
    <w:rsid w:val="000E7D8F"/>
    <w:rsid w:val="000F19D2"/>
    <w:rsid w:val="000F492C"/>
    <w:rsid w:val="00167F3A"/>
    <w:rsid w:val="00170064"/>
    <w:rsid w:val="00182326"/>
    <w:rsid w:val="001A5A76"/>
    <w:rsid w:val="001A5B29"/>
    <w:rsid w:val="001A7309"/>
    <w:rsid w:val="001C3F5D"/>
    <w:rsid w:val="001E5DF5"/>
    <w:rsid w:val="00203502"/>
    <w:rsid w:val="002045B4"/>
    <w:rsid w:val="00214AB6"/>
    <w:rsid w:val="002422ED"/>
    <w:rsid w:val="00274421"/>
    <w:rsid w:val="002A3C1C"/>
    <w:rsid w:val="002B12DF"/>
    <w:rsid w:val="002B742C"/>
    <w:rsid w:val="002C7DC4"/>
    <w:rsid w:val="002D6DB7"/>
    <w:rsid w:val="003126F2"/>
    <w:rsid w:val="003317E5"/>
    <w:rsid w:val="003461A5"/>
    <w:rsid w:val="00366CCD"/>
    <w:rsid w:val="00370500"/>
    <w:rsid w:val="003841D6"/>
    <w:rsid w:val="003A21C5"/>
    <w:rsid w:val="003B44AC"/>
    <w:rsid w:val="003B7CAA"/>
    <w:rsid w:val="003C444B"/>
    <w:rsid w:val="003C6F95"/>
    <w:rsid w:val="00410338"/>
    <w:rsid w:val="0044118C"/>
    <w:rsid w:val="004504E5"/>
    <w:rsid w:val="00467E5C"/>
    <w:rsid w:val="004719F1"/>
    <w:rsid w:val="0048317E"/>
    <w:rsid w:val="0049027E"/>
    <w:rsid w:val="0049438E"/>
    <w:rsid w:val="004A2190"/>
    <w:rsid w:val="004A6A73"/>
    <w:rsid w:val="004B1AAB"/>
    <w:rsid w:val="004C1F2A"/>
    <w:rsid w:val="004D699C"/>
    <w:rsid w:val="004F513D"/>
    <w:rsid w:val="0050495C"/>
    <w:rsid w:val="0051415F"/>
    <w:rsid w:val="00527642"/>
    <w:rsid w:val="005740A5"/>
    <w:rsid w:val="005F732C"/>
    <w:rsid w:val="00607BA4"/>
    <w:rsid w:val="00642999"/>
    <w:rsid w:val="00672546"/>
    <w:rsid w:val="00691BA9"/>
    <w:rsid w:val="006A0C32"/>
    <w:rsid w:val="006A3DDA"/>
    <w:rsid w:val="006A3E1B"/>
    <w:rsid w:val="006C0B77"/>
    <w:rsid w:val="006C1E63"/>
    <w:rsid w:val="006C6276"/>
    <w:rsid w:val="006C6C61"/>
    <w:rsid w:val="006E384E"/>
    <w:rsid w:val="006E6918"/>
    <w:rsid w:val="006F43F7"/>
    <w:rsid w:val="00735343"/>
    <w:rsid w:val="00793089"/>
    <w:rsid w:val="007C63B1"/>
    <w:rsid w:val="007E1517"/>
    <w:rsid w:val="0081640A"/>
    <w:rsid w:val="00817EE8"/>
    <w:rsid w:val="008242FF"/>
    <w:rsid w:val="00825CF6"/>
    <w:rsid w:val="0082733A"/>
    <w:rsid w:val="00831BF9"/>
    <w:rsid w:val="00832CFF"/>
    <w:rsid w:val="0083333B"/>
    <w:rsid w:val="00835A0B"/>
    <w:rsid w:val="00870751"/>
    <w:rsid w:val="00876FE0"/>
    <w:rsid w:val="0088337C"/>
    <w:rsid w:val="008A302F"/>
    <w:rsid w:val="008A58CE"/>
    <w:rsid w:val="008B7F1A"/>
    <w:rsid w:val="008F178E"/>
    <w:rsid w:val="00922C48"/>
    <w:rsid w:val="00933BB7"/>
    <w:rsid w:val="009424E1"/>
    <w:rsid w:val="00944397"/>
    <w:rsid w:val="009728CC"/>
    <w:rsid w:val="00985C98"/>
    <w:rsid w:val="00987221"/>
    <w:rsid w:val="009A45C1"/>
    <w:rsid w:val="009B73EF"/>
    <w:rsid w:val="009C21CF"/>
    <w:rsid w:val="009F5147"/>
    <w:rsid w:val="00A009CE"/>
    <w:rsid w:val="00A07980"/>
    <w:rsid w:val="00A3476D"/>
    <w:rsid w:val="00A529B9"/>
    <w:rsid w:val="00A67EEB"/>
    <w:rsid w:val="00A80305"/>
    <w:rsid w:val="00A9495D"/>
    <w:rsid w:val="00AE2621"/>
    <w:rsid w:val="00AF0F0A"/>
    <w:rsid w:val="00AF26DF"/>
    <w:rsid w:val="00B1166F"/>
    <w:rsid w:val="00B15FB7"/>
    <w:rsid w:val="00B164F6"/>
    <w:rsid w:val="00B50604"/>
    <w:rsid w:val="00B5123A"/>
    <w:rsid w:val="00B67940"/>
    <w:rsid w:val="00B915B7"/>
    <w:rsid w:val="00BB69C2"/>
    <w:rsid w:val="00BC0A64"/>
    <w:rsid w:val="00BC55EA"/>
    <w:rsid w:val="00C15463"/>
    <w:rsid w:val="00C43DAE"/>
    <w:rsid w:val="00C5299A"/>
    <w:rsid w:val="00C80893"/>
    <w:rsid w:val="00CB4C0F"/>
    <w:rsid w:val="00CF5766"/>
    <w:rsid w:val="00D014FF"/>
    <w:rsid w:val="00D04287"/>
    <w:rsid w:val="00D14A7E"/>
    <w:rsid w:val="00D31380"/>
    <w:rsid w:val="00D66BDA"/>
    <w:rsid w:val="00D70F92"/>
    <w:rsid w:val="00D80D99"/>
    <w:rsid w:val="00D95E24"/>
    <w:rsid w:val="00DB3B04"/>
    <w:rsid w:val="00DB56EA"/>
    <w:rsid w:val="00DC2991"/>
    <w:rsid w:val="00DC7A4F"/>
    <w:rsid w:val="00DE210D"/>
    <w:rsid w:val="00DE277C"/>
    <w:rsid w:val="00DE7205"/>
    <w:rsid w:val="00E067A7"/>
    <w:rsid w:val="00E22B0A"/>
    <w:rsid w:val="00E2635D"/>
    <w:rsid w:val="00E557DF"/>
    <w:rsid w:val="00EA59DF"/>
    <w:rsid w:val="00ED666F"/>
    <w:rsid w:val="00EE4070"/>
    <w:rsid w:val="00EF5D32"/>
    <w:rsid w:val="00F04C77"/>
    <w:rsid w:val="00F06804"/>
    <w:rsid w:val="00F12C76"/>
    <w:rsid w:val="00F20F3F"/>
    <w:rsid w:val="00F5710D"/>
    <w:rsid w:val="00F6597D"/>
    <w:rsid w:val="00F74B19"/>
    <w:rsid w:val="00FB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831BF9"/>
  </w:style>
  <w:style w:type="paragraph" w:styleId="a5">
    <w:name w:val="List Paragraph"/>
    <w:basedOn w:val="a"/>
    <w:uiPriority w:val="34"/>
    <w:qFormat/>
    <w:rsid w:val="00F6597D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D31380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58C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C6F9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C6F95"/>
    <w:rPr>
      <w:rFonts w:ascii="Tahoma" w:eastAsia="Times New Roman" w:hAnsi="Tahoma" w:cs="Tahoma"/>
      <w:sz w:val="16"/>
      <w:szCs w:val="16"/>
      <w:lang w:eastAsia="ar-SA"/>
    </w:rPr>
  </w:style>
  <w:style w:type="character" w:customStyle="1" w:styleId="docdata">
    <w:name w:val="docdata"/>
    <w:aliases w:val="docy,v5,1125,bqiaagaaeyqcaaagiaiaaapmawaabdodaaaaaaaaaaaaaaaaaaaaaaaaaaaaaaaaaaaaaaaaaaaaaaaaaaaaaaaaaaaaaaaaaaaaaaaaaaaaaaaaaaaaaaaaaaaaaaaaaaaaaaaaaaaaaaaaaaaaaaaaaaaaaaaaaaaaaaaaaaaaaaaaaaaaaaaaaaaaaaaaaaaaaaaaaaaaaaaaaaaaaaaaaaaaaaaaaaaaaaaa"/>
    <w:basedOn w:val="a0"/>
    <w:rsid w:val="00831BF9"/>
  </w:style>
  <w:style w:type="paragraph" w:styleId="a5">
    <w:name w:val="List Paragraph"/>
    <w:basedOn w:val="a"/>
    <w:uiPriority w:val="34"/>
    <w:qFormat/>
    <w:rsid w:val="00F6597D"/>
    <w:pPr>
      <w:ind w:left="720"/>
      <w:contextualSpacing/>
    </w:pPr>
  </w:style>
  <w:style w:type="character" w:styleId="a6">
    <w:name w:val="Subtle Emphasis"/>
    <w:basedOn w:val="a0"/>
    <w:uiPriority w:val="19"/>
    <w:qFormat/>
    <w:rsid w:val="00D31380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41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B474F-A89A-4716-A128-2C05126D5C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1768</TotalTime>
  <Pages>8</Pages>
  <Words>3064</Words>
  <Characters>17468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Климов Иван Александрович</dc:creator>
  <cp:keywords/>
  <dc:description/>
  <cp:lastModifiedBy>Климов Иван Александрович</cp:lastModifiedBy>
  <cp:revision>99</cp:revision>
  <cp:lastPrinted>2024-06-06T13:03:00Z</cp:lastPrinted>
  <dcterms:created xsi:type="dcterms:W3CDTF">2024-05-20T05:49:00Z</dcterms:created>
  <dcterms:modified xsi:type="dcterms:W3CDTF">2024-07-22T11:59:00Z</dcterms:modified>
</cp:coreProperties>
</file>